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7AF" w14:textId="42F1A402" w:rsidR="00DC3379" w:rsidRPr="00BD768D" w:rsidRDefault="00BD768D" w:rsidP="00BD768D">
      <w:pPr>
        <w:autoSpaceDE w:val="0"/>
        <w:autoSpaceDN w:val="0"/>
        <w:adjustRightInd w:val="0"/>
        <w:rPr>
          <w:b/>
          <w:bCs/>
          <w:sz w:val="24"/>
          <w:lang w:val="en-CM"/>
        </w:rPr>
      </w:pPr>
      <w:r w:rsidRPr="00BD768D">
        <w:rPr>
          <w:b/>
          <w:bCs/>
          <w:sz w:val="24"/>
          <w:lang w:val="en-CM"/>
        </w:rPr>
        <w:t xml:space="preserve">Nature-Inspired Antivirals </w:t>
      </w:r>
      <w:r>
        <w:rPr>
          <w:b/>
          <w:bCs/>
          <w:sz w:val="24"/>
          <w:lang w:val="en-GB"/>
        </w:rPr>
        <w:t>w</w:t>
      </w:r>
      <w:proofErr w:type="spellStart"/>
      <w:r w:rsidRPr="00BD768D">
        <w:rPr>
          <w:b/>
          <w:bCs/>
          <w:sz w:val="24"/>
          <w:lang w:val="en-CM"/>
        </w:rPr>
        <w:t>ith</w:t>
      </w:r>
      <w:proofErr w:type="spellEnd"/>
      <w:r w:rsidRPr="00BD768D">
        <w:rPr>
          <w:b/>
          <w:bCs/>
          <w:sz w:val="24"/>
          <w:lang w:val="en-CM"/>
        </w:rPr>
        <w:t xml:space="preserve"> Distinctive Mechanisms </w:t>
      </w:r>
      <w:r>
        <w:rPr>
          <w:b/>
          <w:bCs/>
          <w:sz w:val="24"/>
          <w:lang w:val="en-GB"/>
        </w:rPr>
        <w:t>o</w:t>
      </w:r>
      <w:r w:rsidRPr="00BD768D">
        <w:rPr>
          <w:b/>
          <w:bCs/>
          <w:sz w:val="24"/>
          <w:lang w:val="en-CM"/>
        </w:rPr>
        <w:t xml:space="preserve">f Action: Focus </w:t>
      </w:r>
      <w:r>
        <w:rPr>
          <w:b/>
          <w:bCs/>
          <w:sz w:val="24"/>
          <w:lang w:val="en-GB"/>
        </w:rPr>
        <w:t>o</w:t>
      </w:r>
      <w:r w:rsidRPr="00BD768D">
        <w:rPr>
          <w:b/>
          <w:bCs/>
          <w:sz w:val="24"/>
          <w:lang w:val="en-CM"/>
        </w:rPr>
        <w:t>n</w:t>
      </w:r>
      <w:r w:rsidRPr="00BD768D">
        <w:rPr>
          <w:b/>
          <w:bCs/>
          <w:sz w:val="24"/>
          <w:lang w:val="en-GB"/>
        </w:rPr>
        <w:t xml:space="preserve"> </w:t>
      </w:r>
      <w:r w:rsidRPr="00BD768D">
        <w:rPr>
          <w:b/>
          <w:bCs/>
          <w:sz w:val="24"/>
          <w:lang w:val="en-CM"/>
        </w:rPr>
        <w:t xml:space="preserve">HIV </w:t>
      </w:r>
      <w:r>
        <w:rPr>
          <w:b/>
          <w:bCs/>
          <w:sz w:val="24"/>
          <w:lang w:val="en-GB"/>
        </w:rPr>
        <w:t>a</w:t>
      </w:r>
      <w:proofErr w:type="spellStart"/>
      <w:r w:rsidRPr="00BD768D">
        <w:rPr>
          <w:b/>
          <w:bCs/>
          <w:sz w:val="24"/>
          <w:lang w:val="en-CM"/>
        </w:rPr>
        <w:t>nd</w:t>
      </w:r>
      <w:proofErr w:type="spellEnd"/>
      <w:r w:rsidRPr="00BD768D">
        <w:rPr>
          <w:b/>
          <w:bCs/>
          <w:sz w:val="24"/>
          <w:lang w:val="en-CM"/>
        </w:rPr>
        <w:t xml:space="preserve"> S</w:t>
      </w:r>
      <w:r>
        <w:rPr>
          <w:b/>
          <w:bCs/>
          <w:sz w:val="24"/>
          <w:lang w:val="en-GB"/>
        </w:rPr>
        <w:t>ARS</w:t>
      </w:r>
      <w:r w:rsidRPr="00BD768D">
        <w:rPr>
          <w:b/>
          <w:bCs/>
          <w:sz w:val="24"/>
          <w:lang w:val="en-CM"/>
        </w:rPr>
        <w:t>-Co</w:t>
      </w:r>
      <w:r>
        <w:rPr>
          <w:b/>
          <w:bCs/>
          <w:sz w:val="24"/>
          <w:lang w:val="en-GB"/>
        </w:rPr>
        <w:t>V</w:t>
      </w:r>
      <w:r w:rsidRPr="00BD768D">
        <w:rPr>
          <w:b/>
          <w:bCs/>
          <w:sz w:val="24"/>
          <w:lang w:val="en-CM"/>
        </w:rPr>
        <w:t>-2</w:t>
      </w:r>
    </w:p>
    <w:p w14:paraId="4C55227E" w14:textId="77777777" w:rsidR="00A90CBB" w:rsidRPr="00A90CBB" w:rsidRDefault="00A90CBB" w:rsidP="00A90CBB"/>
    <w:p w14:paraId="79192784" w14:textId="7A1F5D34" w:rsidR="00B24C96" w:rsidRDefault="00BD768D" w:rsidP="00DC3379">
      <w:pPr>
        <w:pStyle w:val="Autor"/>
      </w:pPr>
      <w:r>
        <w:t>Fidele Ntie-Kang</w:t>
      </w:r>
      <w:r w:rsidR="00DC3379" w:rsidRPr="00DC3379">
        <w:rPr>
          <w:szCs w:val="20"/>
          <w:vertAlign w:val="superscript"/>
        </w:rPr>
        <w:t>1</w:t>
      </w:r>
      <w:r w:rsidR="008E7C5D">
        <w:rPr>
          <w:szCs w:val="20"/>
          <w:vertAlign w:val="superscript"/>
        </w:rPr>
        <w:t>,*</w:t>
      </w:r>
      <w:r w:rsidR="00DC3379">
        <w:t xml:space="preserve">, </w:t>
      </w:r>
      <w:r>
        <w:t>Conrad V. Simoben</w:t>
      </w:r>
      <w:r w:rsidRPr="00BD768D">
        <w:rPr>
          <w:vertAlign w:val="superscript"/>
        </w:rPr>
        <w:t>1</w:t>
      </w:r>
      <w:r>
        <w:t>, Maloba M. M. Lobe</w:t>
      </w:r>
      <w:r w:rsidRPr="00BD768D">
        <w:rPr>
          <w:vertAlign w:val="superscript"/>
        </w:rPr>
        <w:t>1,2</w:t>
      </w:r>
      <w:r>
        <w:t xml:space="preserve">, </w:t>
      </w:r>
      <w:r w:rsidR="008E7C5D">
        <w:t>Donatus B. Eni</w:t>
      </w:r>
      <w:r w:rsidR="008E7C5D" w:rsidRPr="00BD768D">
        <w:rPr>
          <w:vertAlign w:val="superscript"/>
        </w:rPr>
        <w:t>1</w:t>
      </w:r>
      <w:r w:rsidR="008E7C5D">
        <w:t xml:space="preserve">, </w:t>
      </w:r>
      <w:r w:rsidR="008E7C5D">
        <w:t>Smith B. Babiaka</w:t>
      </w:r>
      <w:r w:rsidR="008E7C5D">
        <w:rPr>
          <w:vertAlign w:val="superscript"/>
        </w:rPr>
        <w:t>1</w:t>
      </w:r>
      <w:r w:rsidR="008E7C5D">
        <w:t>, Miquel Duran-Frigola</w:t>
      </w:r>
      <w:r w:rsidR="008E7C5D" w:rsidRPr="008E7C5D">
        <w:rPr>
          <w:vertAlign w:val="superscript"/>
        </w:rPr>
        <w:t>3</w:t>
      </w:r>
      <w:r w:rsidR="008E7C5D">
        <w:t>, Ian Tietjen</w:t>
      </w:r>
      <w:r w:rsidR="008E7C5D" w:rsidRPr="008E7C5D">
        <w:rPr>
          <w:vertAlign w:val="superscript"/>
        </w:rPr>
        <w:t>4</w:t>
      </w:r>
      <w:r w:rsidR="008E7C5D">
        <w:t>, Simon M. N. Efange</w:t>
      </w:r>
      <w:r w:rsidR="009607E1">
        <w:rPr>
          <w:szCs w:val="20"/>
          <w:vertAlign w:val="superscript"/>
        </w:rPr>
        <w:t>1</w:t>
      </w:r>
      <w:r w:rsidR="00DC3379">
        <w:t xml:space="preserve"> </w:t>
      </w:r>
    </w:p>
    <w:p w14:paraId="550DFACC" w14:textId="77777777" w:rsidR="00A90CBB" w:rsidRPr="00A90CBB" w:rsidRDefault="00A90CBB" w:rsidP="00A90CBB"/>
    <w:p w14:paraId="145B4A17" w14:textId="0A4C4CB9" w:rsidR="00DC3379" w:rsidRDefault="00A90CBB" w:rsidP="004B6F30">
      <w:pPr>
        <w:pStyle w:val="Afiliace"/>
      </w:pPr>
      <w:r w:rsidRPr="00A90CBB">
        <w:rPr>
          <w:szCs w:val="20"/>
          <w:vertAlign w:val="superscript"/>
        </w:rPr>
        <w:t>1</w:t>
      </w:r>
      <w:r>
        <w:t xml:space="preserve"> </w:t>
      </w:r>
      <w:r w:rsidR="008E7C5D">
        <w:t>Department of Chemistry, University of Buea, Cameroon</w:t>
      </w:r>
    </w:p>
    <w:p w14:paraId="2C281B7E" w14:textId="2F64283A" w:rsidR="008E7C5D" w:rsidRPr="009607E1" w:rsidRDefault="008E7C5D" w:rsidP="008E7C5D">
      <w:pPr>
        <w:rPr>
          <w:sz w:val="24"/>
          <w:lang w:val="en-CM" w:eastAsia="en-CM"/>
        </w:rPr>
      </w:pPr>
      <w:r w:rsidRPr="009607E1">
        <w:rPr>
          <w:vertAlign w:val="superscript"/>
        </w:rPr>
        <w:t>2</w:t>
      </w:r>
      <w:r>
        <w:t xml:space="preserve"> </w:t>
      </w:r>
      <w:r w:rsidR="009607E1" w:rsidRPr="009607E1">
        <w:rPr>
          <w:i/>
          <w:iCs/>
          <w:szCs w:val="20"/>
          <w:lang w:val="en-CM" w:eastAsia="en-CM"/>
        </w:rPr>
        <w:t>Institute of Medical Research and Medicinal Plants, Ministry of Scientific Research and Innovations, Yaounde, Cameroon</w:t>
      </w:r>
    </w:p>
    <w:p w14:paraId="0D361000" w14:textId="7063E8CE" w:rsidR="00717D9E" w:rsidRPr="00A54486" w:rsidRDefault="009607E1" w:rsidP="00A54486">
      <w:pPr>
        <w:rPr>
          <w:i/>
          <w:iCs/>
          <w:szCs w:val="20"/>
          <w:lang w:val="en-CM" w:eastAsia="en-CM"/>
        </w:rPr>
      </w:pPr>
      <w:r>
        <w:rPr>
          <w:szCs w:val="20"/>
          <w:vertAlign w:val="superscript"/>
        </w:rPr>
        <w:t>3</w:t>
      </w:r>
      <w:r w:rsidR="00717D9E">
        <w:t xml:space="preserve"> </w:t>
      </w:r>
      <w:proofErr w:type="spellStart"/>
      <w:r w:rsidR="00A54486" w:rsidRPr="00A54486">
        <w:rPr>
          <w:i/>
          <w:iCs/>
          <w:szCs w:val="20"/>
          <w:lang w:val="en-CM" w:eastAsia="en-CM"/>
        </w:rPr>
        <w:t>Ersilia</w:t>
      </w:r>
      <w:proofErr w:type="spellEnd"/>
      <w:r w:rsidR="00A54486" w:rsidRPr="00A54486">
        <w:rPr>
          <w:i/>
          <w:iCs/>
          <w:szCs w:val="20"/>
          <w:lang w:val="en-CM" w:eastAsia="en-CM"/>
        </w:rPr>
        <w:t xml:space="preserve"> Open Source Initiative, Cambridge, UK</w:t>
      </w:r>
      <w:r w:rsidR="00A54486">
        <w:rPr>
          <w:i/>
          <w:iCs/>
          <w:szCs w:val="20"/>
          <w:lang w:val="en-CM" w:eastAsia="en-CM"/>
        </w:rPr>
        <w:tab/>
      </w:r>
    </w:p>
    <w:p w14:paraId="00026922" w14:textId="4E0A77E8" w:rsidR="009607E1" w:rsidRPr="002208D5" w:rsidRDefault="009607E1" w:rsidP="009607E1">
      <w:pPr>
        <w:rPr>
          <w:sz w:val="24"/>
          <w:lang w:val="en-CM" w:eastAsia="en-CM"/>
        </w:rPr>
      </w:pPr>
      <w:r>
        <w:rPr>
          <w:szCs w:val="20"/>
          <w:vertAlign w:val="superscript"/>
        </w:rPr>
        <w:t>4</w:t>
      </w:r>
      <w:r>
        <w:t xml:space="preserve"> </w:t>
      </w:r>
      <w:r w:rsidRPr="009607E1">
        <w:rPr>
          <w:i/>
          <w:iCs/>
          <w:szCs w:val="20"/>
          <w:lang w:val="en-CM" w:eastAsia="en-CM"/>
        </w:rPr>
        <w:t xml:space="preserve">Small Molecule Discovery and Pharmacognosy Group, Vaccine and Immunotherapy </w:t>
      </w:r>
      <w:proofErr w:type="spellStart"/>
      <w:r w:rsidRPr="009607E1">
        <w:rPr>
          <w:i/>
          <w:iCs/>
          <w:szCs w:val="20"/>
          <w:lang w:val="en-CM" w:eastAsia="en-CM"/>
        </w:rPr>
        <w:t>Center</w:t>
      </w:r>
      <w:proofErr w:type="spellEnd"/>
      <w:r w:rsidRPr="009607E1">
        <w:rPr>
          <w:i/>
          <w:iCs/>
          <w:szCs w:val="20"/>
          <w:lang w:val="en-CM" w:eastAsia="en-CM"/>
        </w:rPr>
        <w:t>, The Wistar Institute, Philadelphia, PA 19104, USA</w:t>
      </w:r>
    </w:p>
    <w:p w14:paraId="6E1099F4" w14:textId="77777777" w:rsidR="00A90CBB" w:rsidRDefault="00A90CBB" w:rsidP="00A90CBB"/>
    <w:p w14:paraId="5638D98E" w14:textId="2161DA3D" w:rsidR="003915E6" w:rsidRPr="002208D5" w:rsidRDefault="00BD768D" w:rsidP="002208D5">
      <w:pPr>
        <w:autoSpaceDE w:val="0"/>
        <w:autoSpaceDN w:val="0"/>
        <w:adjustRightInd w:val="0"/>
        <w:jc w:val="both"/>
        <w:rPr>
          <w:rFonts w:eastAsia="ArialMT"/>
          <w:szCs w:val="20"/>
          <w:lang w:val="en-GB"/>
        </w:rPr>
      </w:pPr>
      <w:r w:rsidRPr="002208D5">
        <w:rPr>
          <w:rFonts w:eastAsia="ArialMT"/>
          <w:szCs w:val="20"/>
          <w:lang w:val="en-CM"/>
        </w:rPr>
        <w:t>This project is focused on nature-based discovery of antiviral agents that target putative drug targets in the</w:t>
      </w:r>
      <w:r w:rsidRPr="002208D5">
        <w:rPr>
          <w:rFonts w:eastAsia="ArialMT"/>
          <w:szCs w:val="20"/>
          <w:lang w:val="en-GB"/>
        </w:rPr>
        <w:t xml:space="preserve"> </w:t>
      </w:r>
      <w:r w:rsidRPr="002208D5">
        <w:rPr>
          <w:rFonts w:eastAsia="ArialMT"/>
          <w:szCs w:val="20"/>
          <w:lang w:val="en-CM"/>
        </w:rPr>
        <w:t>human immunodeficiency virus (HIV) and the severe acute respiratory syndrome (SARS) coronavirus</w:t>
      </w:r>
      <w:r w:rsidRPr="002208D5">
        <w:rPr>
          <w:rFonts w:eastAsia="ArialMT"/>
          <w:szCs w:val="20"/>
          <w:lang w:val="en-GB"/>
        </w:rPr>
        <w:t xml:space="preserve"> </w:t>
      </w:r>
      <w:r w:rsidRPr="002208D5">
        <w:rPr>
          <w:rFonts w:eastAsia="ArialMT"/>
          <w:szCs w:val="20"/>
          <w:lang w:val="en-CM"/>
        </w:rPr>
        <w:t>disease 2019 (COVID-19) virus (SARS-CoV-2) for which screening procedures have lately been</w:t>
      </w:r>
      <w:r w:rsidRPr="002208D5">
        <w:rPr>
          <w:rFonts w:eastAsia="ArialMT"/>
          <w:szCs w:val="20"/>
          <w:lang w:val="en-GB"/>
        </w:rPr>
        <w:t xml:space="preserve"> </w:t>
      </w:r>
      <w:r w:rsidRPr="002208D5">
        <w:rPr>
          <w:rFonts w:eastAsia="ArialMT"/>
          <w:szCs w:val="20"/>
          <w:lang w:val="en-CM"/>
        </w:rPr>
        <w:t xml:space="preserve">established. The </w:t>
      </w:r>
      <w:r w:rsidRPr="002208D5">
        <w:rPr>
          <w:rFonts w:eastAsia="ArialMT"/>
          <w:szCs w:val="20"/>
          <w:lang w:val="en-GB"/>
        </w:rPr>
        <w:t xml:space="preserve">presenter </w:t>
      </w:r>
      <w:r w:rsidR="002208D5">
        <w:rPr>
          <w:rFonts w:eastAsia="ArialMT"/>
          <w:szCs w:val="20"/>
          <w:lang w:val="en-GB"/>
        </w:rPr>
        <w:t xml:space="preserve">has previously developed </w:t>
      </w:r>
      <w:r w:rsidRPr="002208D5">
        <w:rPr>
          <w:rFonts w:eastAsia="ArialMT"/>
          <w:szCs w:val="20"/>
          <w:lang w:val="en-CM"/>
        </w:rPr>
        <w:t>the</w:t>
      </w:r>
      <w:r w:rsidR="002208D5">
        <w:rPr>
          <w:rFonts w:eastAsia="ArialMT"/>
          <w:szCs w:val="20"/>
          <w:lang w:val="en-GB"/>
        </w:rPr>
        <w:t xml:space="preserve"> </w:t>
      </w:r>
      <w:r w:rsidRPr="002208D5">
        <w:rPr>
          <w:rFonts w:eastAsia="ArialMT"/>
          <w:szCs w:val="20"/>
          <w:lang w:val="en-CM"/>
        </w:rPr>
        <w:t>web-accessible African Natural Products Database (ANPDB). The application aims to</w:t>
      </w:r>
      <w:r w:rsidR="002208D5">
        <w:rPr>
          <w:rFonts w:eastAsia="ArialMT"/>
          <w:szCs w:val="20"/>
          <w:lang w:val="en-GB"/>
        </w:rPr>
        <w:t xml:space="preserve"> </w:t>
      </w:r>
      <w:r w:rsidRPr="002208D5">
        <w:rPr>
          <w:rFonts w:eastAsia="ArialMT"/>
          <w:szCs w:val="20"/>
          <w:lang w:val="en-CM"/>
        </w:rPr>
        <w:t xml:space="preserve">set up a cloud-based computing platform with an </w:t>
      </w:r>
      <w:proofErr w:type="gramStart"/>
      <w:r w:rsidRPr="002208D5">
        <w:rPr>
          <w:rFonts w:eastAsia="ArialMT"/>
          <w:i/>
          <w:iCs/>
          <w:szCs w:val="20"/>
          <w:lang w:val="en-CM"/>
        </w:rPr>
        <w:t>in silico</w:t>
      </w:r>
      <w:proofErr w:type="gramEnd"/>
      <w:r w:rsidRPr="002208D5">
        <w:rPr>
          <w:rFonts w:eastAsia="ArialMT"/>
          <w:i/>
          <w:iCs/>
          <w:szCs w:val="20"/>
          <w:lang w:val="en-CM"/>
        </w:rPr>
        <w:t xml:space="preserve"> </w:t>
      </w:r>
      <w:r w:rsidRPr="002208D5">
        <w:rPr>
          <w:rFonts w:eastAsia="ArialMT"/>
          <w:szCs w:val="20"/>
          <w:lang w:val="en-CM"/>
        </w:rPr>
        <w:t>pipeline coupling artificial intelligence/machine</w:t>
      </w:r>
      <w:r w:rsidR="002208D5">
        <w:rPr>
          <w:rFonts w:eastAsia="ArialMT"/>
          <w:szCs w:val="20"/>
          <w:lang w:val="en-GB"/>
        </w:rPr>
        <w:t xml:space="preserve"> </w:t>
      </w:r>
      <w:r w:rsidRPr="002208D5">
        <w:rPr>
          <w:rFonts w:eastAsia="ArialMT"/>
          <w:szCs w:val="20"/>
          <w:lang w:val="en-CM"/>
        </w:rPr>
        <w:t>learning (AI/ML) with physics-based methods (e.g. molecular docking, molecular dynamics, etc.) and</w:t>
      </w:r>
      <w:r w:rsidR="002208D5">
        <w:rPr>
          <w:rFonts w:eastAsia="ArialMT"/>
          <w:szCs w:val="20"/>
          <w:lang w:val="en-GB"/>
        </w:rPr>
        <w:t xml:space="preserve"> </w:t>
      </w:r>
      <w:r w:rsidRPr="002208D5">
        <w:rPr>
          <w:rFonts w:eastAsia="ArialMT"/>
          <w:szCs w:val="20"/>
          <w:lang w:val="en-CM"/>
        </w:rPr>
        <w:t>standard ligand-based statistical search methods (e.g. quantitative structure-activity relationships (QSAR),</w:t>
      </w:r>
      <w:r w:rsidR="002208D5">
        <w:rPr>
          <w:rFonts w:eastAsia="ArialMT"/>
          <w:szCs w:val="20"/>
          <w:lang w:val="en-GB"/>
        </w:rPr>
        <w:t xml:space="preserve"> </w:t>
      </w:r>
      <w:r w:rsidRPr="002208D5">
        <w:rPr>
          <w:rFonts w:eastAsia="ArialMT"/>
          <w:szCs w:val="20"/>
          <w:lang w:val="en-CM"/>
        </w:rPr>
        <w:t xml:space="preserve">sub-structure and similarity searches along with pharmacophore-based methods). The </w:t>
      </w:r>
      <w:r w:rsidRPr="002208D5">
        <w:rPr>
          <w:rFonts w:eastAsia="ArialMT"/>
          <w:i/>
          <w:iCs/>
          <w:szCs w:val="20"/>
          <w:lang w:val="en-CM"/>
        </w:rPr>
        <w:t xml:space="preserve">in silico </w:t>
      </w:r>
      <w:r w:rsidRPr="002208D5">
        <w:rPr>
          <w:rFonts w:eastAsia="ArialMT"/>
          <w:szCs w:val="20"/>
          <w:lang w:val="en-CM"/>
        </w:rPr>
        <w:t>(virtual) hits</w:t>
      </w:r>
      <w:r w:rsidR="002208D5">
        <w:rPr>
          <w:rFonts w:eastAsia="ArialMT"/>
          <w:szCs w:val="20"/>
          <w:lang w:val="en-GB"/>
        </w:rPr>
        <w:t xml:space="preserve"> </w:t>
      </w:r>
      <w:r w:rsidRPr="002208D5">
        <w:rPr>
          <w:rFonts w:eastAsia="ArialMT"/>
          <w:szCs w:val="20"/>
          <w:lang w:val="en-CM"/>
        </w:rPr>
        <w:t>from the pipeline, starting from the entire natural products library of all medicinal plants growing in Africa, will</w:t>
      </w:r>
      <w:r w:rsidR="002208D5">
        <w:rPr>
          <w:rFonts w:eastAsia="ArialMT"/>
          <w:szCs w:val="20"/>
          <w:lang w:val="en-GB"/>
        </w:rPr>
        <w:t xml:space="preserve"> </w:t>
      </w:r>
      <w:r w:rsidRPr="002208D5">
        <w:rPr>
          <w:rFonts w:eastAsia="ArialMT"/>
          <w:szCs w:val="20"/>
          <w:lang w:val="en-CM"/>
        </w:rPr>
        <w:t>be screened in a panoply of assays with the aim of identifying compounds inhibiting vital targets like the</w:t>
      </w:r>
      <w:r w:rsidR="002208D5">
        <w:rPr>
          <w:rFonts w:eastAsia="ArialMT"/>
          <w:szCs w:val="20"/>
          <w:lang w:val="en-GB"/>
        </w:rPr>
        <w:t xml:space="preserve"> </w:t>
      </w:r>
      <w:r w:rsidRPr="002208D5">
        <w:rPr>
          <w:rFonts w:eastAsia="ArialMT"/>
          <w:szCs w:val="20"/>
          <w:lang w:val="en-CM"/>
        </w:rPr>
        <w:t>SARS-CoV-2 spike protein and proteases, as well as vital ion channels and latency reversal in HIV. Lead</w:t>
      </w:r>
      <w:r w:rsidR="002208D5">
        <w:rPr>
          <w:rFonts w:eastAsia="ArialMT"/>
          <w:szCs w:val="20"/>
          <w:lang w:val="en-GB"/>
        </w:rPr>
        <w:t xml:space="preserve"> </w:t>
      </w:r>
      <w:r w:rsidRPr="002208D5">
        <w:rPr>
          <w:rFonts w:eastAsia="ArialMT"/>
          <w:szCs w:val="20"/>
          <w:lang w:val="en-CM"/>
        </w:rPr>
        <w:t>expansion aimed at exploring the chemical space around the identified compounds from the screens is also</w:t>
      </w:r>
      <w:r w:rsidR="002208D5">
        <w:rPr>
          <w:rFonts w:eastAsia="ArialMT"/>
          <w:szCs w:val="20"/>
          <w:lang w:val="en-GB"/>
        </w:rPr>
        <w:t xml:space="preserve"> </w:t>
      </w:r>
      <w:r w:rsidRPr="002208D5">
        <w:rPr>
          <w:rFonts w:eastAsia="ArialMT"/>
          <w:szCs w:val="20"/>
          <w:lang w:val="en-CM"/>
        </w:rPr>
        <w:t>planned, along with the screening of the entire in-house library of synthetic mimics of natural products from</w:t>
      </w:r>
      <w:r w:rsidR="002208D5">
        <w:rPr>
          <w:rFonts w:eastAsia="ArialMT"/>
          <w:szCs w:val="20"/>
          <w:lang w:val="en-GB"/>
        </w:rPr>
        <w:t xml:space="preserve"> </w:t>
      </w:r>
      <w:r w:rsidRPr="002208D5">
        <w:rPr>
          <w:rFonts w:eastAsia="ArialMT"/>
          <w:szCs w:val="20"/>
          <w:lang w:val="en-CM"/>
        </w:rPr>
        <w:t>the applicant’s laboratory. In addition to targeting these vital viral proteins with synthetic analogues aiming at</w:t>
      </w:r>
      <w:r w:rsidR="002208D5">
        <w:rPr>
          <w:rFonts w:eastAsia="ArialMT"/>
          <w:szCs w:val="20"/>
          <w:lang w:val="en-GB"/>
        </w:rPr>
        <w:t xml:space="preserve"> </w:t>
      </w:r>
      <w:r w:rsidRPr="002208D5">
        <w:rPr>
          <w:rFonts w:eastAsia="ArialMT"/>
          <w:szCs w:val="20"/>
          <w:lang w:val="en-CM"/>
        </w:rPr>
        <w:t xml:space="preserve">nanomolar range inhibitors that could be taken to </w:t>
      </w:r>
      <w:r w:rsidRPr="002208D5">
        <w:rPr>
          <w:rFonts w:eastAsia="ArialMT"/>
          <w:i/>
          <w:iCs/>
          <w:szCs w:val="20"/>
          <w:lang w:val="en-CM"/>
        </w:rPr>
        <w:t xml:space="preserve">in vivo </w:t>
      </w:r>
      <w:r w:rsidRPr="002208D5">
        <w:rPr>
          <w:rFonts w:eastAsia="ArialMT"/>
          <w:szCs w:val="20"/>
          <w:lang w:val="en-CM"/>
        </w:rPr>
        <w:t>experiments, the project aims at transferring the</w:t>
      </w:r>
      <w:r w:rsidR="002208D5">
        <w:rPr>
          <w:rFonts w:eastAsia="ArialMT"/>
          <w:szCs w:val="20"/>
          <w:lang w:val="en-GB"/>
        </w:rPr>
        <w:t xml:space="preserve"> </w:t>
      </w:r>
      <w:r w:rsidRPr="002208D5">
        <w:rPr>
          <w:rFonts w:eastAsia="ArialMT"/>
          <w:szCs w:val="20"/>
          <w:lang w:val="en-CM"/>
        </w:rPr>
        <w:t>know-how in assay development and cloud computing to our African laboratory</w:t>
      </w:r>
      <w:r w:rsidR="002208D5">
        <w:rPr>
          <w:rFonts w:eastAsia="ArialMT"/>
          <w:szCs w:val="20"/>
          <w:lang w:val="en-GB"/>
        </w:rPr>
        <w:t>.</w:t>
      </w:r>
    </w:p>
    <w:sectPr w:rsidR="003915E6" w:rsidRPr="0022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79"/>
    <w:rsid w:val="00035A3C"/>
    <w:rsid w:val="00047485"/>
    <w:rsid w:val="000664AB"/>
    <w:rsid w:val="000A6A59"/>
    <w:rsid w:val="000D630D"/>
    <w:rsid w:val="002208D5"/>
    <w:rsid w:val="003915E6"/>
    <w:rsid w:val="004B6F30"/>
    <w:rsid w:val="005E017C"/>
    <w:rsid w:val="005E244A"/>
    <w:rsid w:val="00627B78"/>
    <w:rsid w:val="00701A0B"/>
    <w:rsid w:val="00717D9E"/>
    <w:rsid w:val="007602A8"/>
    <w:rsid w:val="007C7E62"/>
    <w:rsid w:val="008442E9"/>
    <w:rsid w:val="008727C2"/>
    <w:rsid w:val="008E7C5D"/>
    <w:rsid w:val="009607E1"/>
    <w:rsid w:val="009A28C3"/>
    <w:rsid w:val="00A54486"/>
    <w:rsid w:val="00A90CBB"/>
    <w:rsid w:val="00B24C96"/>
    <w:rsid w:val="00BD768D"/>
    <w:rsid w:val="00C247C2"/>
    <w:rsid w:val="00CD41AF"/>
    <w:rsid w:val="00D72AB4"/>
    <w:rsid w:val="00DA1090"/>
    <w:rsid w:val="00DC3379"/>
    <w:rsid w:val="00E0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E4D4A"/>
  <w15:chartTrackingRefBased/>
  <w15:docId w15:val="{496741AF-FDDA-4EB4-8232-C614F6EC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CBB"/>
    <w:rPr>
      <w:szCs w:val="24"/>
    </w:rPr>
  </w:style>
  <w:style w:type="paragraph" w:styleId="Heading1">
    <w:name w:val="heading 1"/>
    <w:next w:val="Normal"/>
    <w:qFormat/>
    <w:rsid w:val="00A90CBB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r">
    <w:name w:val="Autor"/>
    <w:next w:val="Normal"/>
    <w:rsid w:val="00DC3379"/>
    <w:rPr>
      <w:szCs w:val="24"/>
    </w:rPr>
  </w:style>
  <w:style w:type="paragraph" w:customStyle="1" w:styleId="Afiliace">
    <w:name w:val="Afiliace"/>
    <w:basedOn w:val="Autor"/>
    <w:next w:val="Normal"/>
    <w:rsid w:val="004B6F30"/>
    <w:rPr>
      <w:i/>
    </w:rPr>
  </w:style>
  <w:style w:type="paragraph" w:customStyle="1" w:styleId="Abstrakt">
    <w:name w:val="Abstrakt"/>
    <w:basedOn w:val="Autor"/>
    <w:next w:val="Normal"/>
    <w:rsid w:val="00A90CBB"/>
    <w:pPr>
      <w:spacing w:line="264" w:lineRule="auto"/>
      <w:ind w:firstLine="1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Název konferenčního příspěvku</vt:lpstr>
      <vt:lpstr>Název konferenčního příspěvku</vt:lpstr>
    </vt:vector>
  </TitlesOfParts>
  <Company>vscht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konferenčního příspěvku</dc:title>
  <dc:subject/>
  <dc:creator>Windows User</dc:creator>
  <cp:keywords/>
  <dc:description/>
  <cp:lastModifiedBy>Fidele Ntie</cp:lastModifiedBy>
  <cp:revision>3</cp:revision>
  <dcterms:created xsi:type="dcterms:W3CDTF">2022-04-08T14:19:00Z</dcterms:created>
  <dcterms:modified xsi:type="dcterms:W3CDTF">2022-04-11T10:36:00Z</dcterms:modified>
</cp:coreProperties>
</file>