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US"/>
        </w:rPr>
      </w:pPr>
      <w:r>
        <w:rPr>
          <w:lang w:val="en-US"/>
        </w:rPr>
        <w:t xml:space="preserve">Identifying </w:t>
      </w:r>
      <w:r>
        <w:rPr>
          <w:shd w:fill="auto" w:val="clear"/>
          <w:lang w:val="en-US"/>
        </w:rPr>
        <w:t>int</w:t>
      </w:r>
      <w:r>
        <w:rPr>
          <w:shd w:fill="auto" w:val="clear"/>
          <w:lang w:val="en-US"/>
        </w:rPr>
        <w:t>e</w:t>
      </w:r>
      <w:r>
        <w:rPr>
          <w:shd w:fill="auto" w:val="clear"/>
          <w:lang w:val="en-US"/>
        </w:rPr>
        <w:t>rcellular</w:t>
      </w:r>
      <w:r>
        <w:rPr>
          <w:lang w:val="en-US"/>
        </w:rPr>
        <w:t xml:space="preserve"> patterns in Vestibular schwannoma</w:t>
      </w:r>
    </w:p>
    <w:p>
      <w:pPr>
        <w:pStyle w:val="Normal"/>
        <w:rPr>
          <w:lang w:val="en-US"/>
        </w:rPr>
      </w:pPr>
      <w:r>
        <w:rPr>
          <w:lang w:val="en-US"/>
        </w:rPr>
      </w:r>
    </w:p>
    <w:p>
      <w:pPr>
        <w:pStyle w:val="Autor"/>
        <w:rPr>
          <w:lang w:val="en-US"/>
        </w:rPr>
      </w:pPr>
      <w:r>
        <w:rPr>
          <w:lang w:val="en-US"/>
        </w:rPr>
        <w:t>Pfeiferová Lucie</w:t>
      </w:r>
      <w:r>
        <w:rPr>
          <w:szCs w:val="20"/>
          <w:vertAlign w:val="superscript"/>
          <w:lang w:val="en-US"/>
        </w:rPr>
        <w:t>1,2</w:t>
      </w:r>
      <w:r>
        <w:rPr>
          <w:lang w:val="en-US"/>
        </w:rPr>
        <w:t>, Kolář Michal</w:t>
      </w:r>
      <w:r>
        <w:rPr>
          <w:szCs w:val="20"/>
          <w:vertAlign w:val="superscript"/>
          <w:lang w:val="en-US"/>
        </w:rPr>
        <w:t>1,2</w:t>
      </w:r>
      <w:r>
        <w:rPr>
          <w:lang w:val="en-US"/>
        </w:rPr>
        <w:t xml:space="preserve"> </w:t>
      </w:r>
    </w:p>
    <w:p>
      <w:pPr>
        <w:pStyle w:val="Afiliace"/>
        <w:rPr>
          <w:szCs w:val="20"/>
          <w:lang w:val="en-US"/>
        </w:rPr>
      </w:pPr>
      <w:r>
        <w:rPr>
          <w:szCs w:val="20"/>
          <w:vertAlign w:val="superscript"/>
          <w:lang w:val="en-US"/>
        </w:rPr>
        <w:t>1</w:t>
      </w:r>
      <w:r>
        <w:rPr>
          <w:lang w:val="en-US"/>
        </w:rPr>
        <w:t xml:space="preserve"> </w:t>
      </w:r>
      <w:r>
        <w:rPr>
          <w:szCs w:val="20"/>
          <w:lang w:val="en-US"/>
        </w:rPr>
        <w:t>Laboratory of Genomics and Bioinformatics, Institute of Molecular Genetics of the Czech Academy of Sciences, Prague, Czech Republic</w:t>
      </w:r>
    </w:p>
    <w:p>
      <w:pPr>
        <w:pStyle w:val="Afiliace"/>
        <w:rPr>
          <w:lang w:val="en-US"/>
        </w:rPr>
      </w:pPr>
      <w:r>
        <w:rPr>
          <w:szCs w:val="20"/>
          <w:vertAlign w:val="superscript"/>
          <w:lang w:val="en-US"/>
        </w:rPr>
        <w:t>2</w:t>
      </w:r>
      <w:r>
        <w:rPr>
          <w:lang w:val="en-US"/>
        </w:rPr>
        <w:t xml:space="preserve"> </w:t>
      </w:r>
      <w:r>
        <w:rPr>
          <w:szCs w:val="20"/>
          <w:lang w:val="en-US"/>
        </w:rPr>
        <w:t>Department of Informatics and Chemistry, Faculty of Chemistry and Technology, University of Chemistry and Technology Prague, Prague, Czech Republic</w:t>
      </w:r>
      <w:moveToRangeEnd w:id="0"/>
    </w:p>
    <w:p>
      <w:pPr>
        <w:pStyle w:val="Normal"/>
        <w:rPr>
          <w:lang w:val="en-US"/>
        </w:rPr>
      </w:pPr>
      <w:r>
        <w:rPr>
          <w:lang w:val="en-US"/>
        </w:rPr>
      </w:r>
    </w:p>
    <w:p>
      <w:pPr>
        <w:pStyle w:val="TextBody"/>
        <w:rPr>
          <w:lang w:val="en-US"/>
        </w:rPr>
      </w:pPr>
      <w:r>
        <w:rPr>
          <w:lang w:val="en-US"/>
        </w:rPr>
        <w:t>Cell–cell interactions orchestrate key processes in tumor development and immune regulation. In this study, we investigate the spatial architecture of vestibular schwannoma (VS) using a combination of spatial transcriptomics and advanced computational modeling. We applied the MISTy (Multiview Intercellular SpaTial modeling) framework to identify intercellular signaling patterns and to assess how local cellular environments influence gene expression profiles. To complement this, we employed Ficture, a segmentation-free approach, to define spatial domains based on transcriptional similarity rather than predefined cell types. This allowed us to detect functionally distinct regions within the tumor that may reflect structural or signaling compartments relevant to VS biology. By integrating these analyses, our approach provides a comprehensive view of the spatial signaling landscape in VS. This work highlights the power of combining segmentation-free methods with spatially informed intercellular modeling to uncover the organizational of the tumor microenvironment.</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sid w:val="000053e4"/>
    <w:rPr>
      <w:sz w:val="16"/>
      <w:szCs w:val="16"/>
    </w:rPr>
  </w:style>
  <w:style w:type="character" w:styleId="CommentTextChar" w:customStyle="1">
    <w:name w:val="Comment Text Char"/>
    <w:basedOn w:val="DefaultParagraphFont"/>
    <w:link w:val="Annotationtext"/>
    <w:qFormat/>
    <w:rsid w:val="000053e4"/>
    <w:rPr/>
  </w:style>
  <w:style w:type="character" w:styleId="CommentSubjectChar" w:customStyle="1">
    <w:name w:val="Comment Subject Char"/>
    <w:basedOn w:val="CommentTextChar"/>
    <w:link w:val="Annotationsubject"/>
    <w:qFormat/>
    <w:rsid w:val="000053e4"/>
    <w:rPr>
      <w:b/>
      <w:bCs/>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paragraph" w:styleId="Revision">
    <w:name w:val="Revision"/>
    <w:uiPriority w:val="99"/>
    <w:semiHidden/>
    <w:qFormat/>
    <w:rsid w:val="000053e4"/>
    <w:pPr>
      <w:widowControl/>
      <w:suppressAutoHyphens w:val="fals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nnotationtext">
    <w:name w:val="annotation text"/>
    <w:basedOn w:val="Normal"/>
    <w:link w:val="CommentTextChar"/>
    <w:qFormat/>
    <w:rsid w:val="000053e4"/>
    <w:pPr/>
    <w:rPr>
      <w:szCs w:val="20"/>
    </w:rPr>
  </w:style>
  <w:style w:type="paragraph" w:styleId="Annotationsubject">
    <w:name w:val="annotation subject"/>
    <w:basedOn w:val="Annotationtext"/>
    <w:next w:val="Annotationtext"/>
    <w:link w:val="CommentSubjectChar"/>
    <w:qFormat/>
    <w:rsid w:val="000053e4"/>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1</Pages>
  <Words>191</Words>
  <Characters>1267</Characters>
  <CharactersWithSpaces>1453</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2025-04-30T16:11:29Z</dcterms:modified>
  <cp:revision>5</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